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61560" cy="2887980"/>
            <wp:effectExtent l="0" t="0" r="0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610" cy="288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66B" w:rsidRDefault="0082066B" w:rsidP="00FA54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50624"/>
          <w:sz w:val="27"/>
          <w:szCs w:val="27"/>
          <w:lang w:eastAsia="ru-RU"/>
        </w:rPr>
      </w:pPr>
      <w:r w:rsidRPr="00FA540F">
        <w:rPr>
          <w:rFonts w:ascii="Arial" w:eastAsia="Times New Roman" w:hAnsi="Arial" w:cs="Arial"/>
          <w:bCs/>
          <w:color w:val="050624"/>
          <w:sz w:val="27"/>
          <w:szCs w:val="27"/>
          <w:lang w:eastAsia="ru-RU"/>
        </w:rPr>
        <w:t xml:space="preserve">В соответствии с постановлением Правительства Ростовской области от 14.01.2025 № 19 «О мерах социальной </w:t>
      </w:r>
      <w:proofErr w:type="gramStart"/>
      <w:r w:rsidRPr="00FA540F">
        <w:rPr>
          <w:rFonts w:ascii="Arial" w:eastAsia="Times New Roman" w:hAnsi="Arial" w:cs="Arial"/>
          <w:bCs/>
          <w:color w:val="050624"/>
          <w:sz w:val="27"/>
          <w:szCs w:val="27"/>
          <w:lang w:eastAsia="ru-RU"/>
        </w:rPr>
        <w:t>поддержки  по</w:t>
      </w:r>
      <w:proofErr w:type="gramEnd"/>
      <w:r w:rsidRPr="00FA540F">
        <w:rPr>
          <w:rFonts w:ascii="Arial" w:eastAsia="Times New Roman" w:hAnsi="Arial" w:cs="Arial"/>
          <w:bCs/>
          <w:color w:val="050624"/>
          <w:sz w:val="27"/>
          <w:szCs w:val="27"/>
          <w:lang w:eastAsia="ru-RU"/>
        </w:rPr>
        <w:t xml:space="preserve"> обеспечению  отдыха и оздоровления детей» министерство общего и профессионального образования Ростовской области и министерство труда и социального развития</w:t>
      </w:r>
      <w:r w:rsidR="00651BAB">
        <w:rPr>
          <w:rFonts w:ascii="Arial" w:eastAsia="Times New Roman" w:hAnsi="Arial" w:cs="Arial"/>
          <w:bCs/>
          <w:color w:val="050624"/>
          <w:sz w:val="27"/>
          <w:szCs w:val="27"/>
          <w:lang w:eastAsia="ru-RU"/>
        </w:rPr>
        <w:t xml:space="preserve"> Ростовской области</w:t>
      </w:r>
      <w:r w:rsidRPr="00FA540F">
        <w:rPr>
          <w:rFonts w:ascii="Arial" w:eastAsia="Times New Roman" w:hAnsi="Arial" w:cs="Arial"/>
          <w:bCs/>
          <w:color w:val="050624"/>
          <w:sz w:val="27"/>
          <w:szCs w:val="27"/>
          <w:lang w:eastAsia="ru-RU"/>
        </w:rPr>
        <w:t xml:space="preserve"> </w:t>
      </w:r>
      <w:r w:rsidR="00FA540F">
        <w:rPr>
          <w:rFonts w:ascii="Arial" w:eastAsia="Times New Roman" w:hAnsi="Arial" w:cs="Arial"/>
          <w:bCs/>
          <w:color w:val="050624"/>
          <w:sz w:val="27"/>
          <w:szCs w:val="27"/>
          <w:lang w:eastAsia="ru-RU"/>
        </w:rPr>
        <w:t>осуществляют  организацию отдыха и оздоровления детей в соответствии с  полномочиями.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30B64" w:rsidTr="00430B64">
        <w:tc>
          <w:tcPr>
            <w:tcW w:w="9345" w:type="dxa"/>
          </w:tcPr>
          <w:p w:rsidR="00430B64" w:rsidRDefault="00430B64" w:rsidP="006419C7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color w:val="050624"/>
                <w:sz w:val="27"/>
                <w:szCs w:val="27"/>
                <w:lang w:eastAsia="ru-RU"/>
              </w:rPr>
            </w:pPr>
          </w:p>
          <w:p w:rsidR="00430B64" w:rsidRDefault="00430B64" w:rsidP="006419C7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color w:val="05062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50624"/>
                <w:sz w:val="27"/>
                <w:szCs w:val="27"/>
                <w:lang w:eastAsia="ru-RU"/>
              </w:rPr>
              <w:t xml:space="preserve">На сайте министерства общего и профессионального образования Ростовской области размещается информация по вопросам отдыха детей: </w:t>
            </w:r>
            <w:hyperlink r:id="rId7" w:history="1">
              <w:r w:rsidRPr="00651BAB">
                <w:rPr>
                  <w:rStyle w:val="a5"/>
                  <w:rFonts w:ascii="Arial" w:eastAsia="Times New Roman" w:hAnsi="Arial" w:cs="Arial"/>
                  <w:b/>
                  <w:bCs/>
                  <w:sz w:val="27"/>
                  <w:szCs w:val="27"/>
                  <w:lang w:eastAsia="ru-RU"/>
                </w:rPr>
                <w:t>https://minobr.donland.ru/activity/6872/</w:t>
              </w:r>
            </w:hyperlink>
          </w:p>
          <w:p w:rsidR="00CB25E6" w:rsidRDefault="00CB25E6" w:rsidP="00CB25E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50624"/>
                <w:sz w:val="27"/>
                <w:szCs w:val="27"/>
                <w:lang w:eastAsia="ru-RU"/>
              </w:rPr>
            </w:pPr>
          </w:p>
        </w:tc>
      </w:tr>
    </w:tbl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Действующими нормативными правовыми актами предусмотрено право детей в возрасте от 6 до 18 лет в течение календарного года на предоставление бесплатной путевки или компенсации за самостоятельно приобретенную путевку:</w:t>
      </w:r>
    </w:p>
    <w:p w:rsidR="008D67E4" w:rsidRPr="008D67E4" w:rsidRDefault="008D67E4" w:rsidP="008D67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один раз за пребывание в оздоровительном лагере;</w:t>
      </w:r>
    </w:p>
    <w:p w:rsidR="008D67E4" w:rsidRPr="008D67E4" w:rsidRDefault="008D67E4" w:rsidP="008D67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один раз за пребывание в санаторном лагере (при наличии медицинских показаний).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Возраст ребенка учитывается на момент нахождения его в санаторном или оздоровительном лагере.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Предоставление бесплатных путевок в санаторные и оздоровительные лагеря осуществляется: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· детям-сиротам и детям, оставшимся без попечения родителей;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lastRenderedPageBreak/>
        <w:t xml:space="preserve">· детям, находящимся на стационарном социальном обслуживании в социально-реабилитационных центрах </w:t>
      </w:r>
      <w:proofErr w:type="gramStart"/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для несовершеннолетних и социальных приютах</w:t>
      </w:r>
      <w:proofErr w:type="gramEnd"/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для детей и подростков, подведомственных министерству труда и социального развития Ростовской области;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· детям, проживающим в малоимущих семьях;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· детям участников специальной военной операции (далее – участники СВО), в том числе: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призванных на военную службу по мобилизации в Вооруженные Силы Российской Федерации в соответствии с </w:t>
      </w:r>
      <w:hyperlink r:id="rId8" w:history="1">
        <w:r w:rsidRPr="008D67E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Указом</w:t>
        </w:r>
      </w:hyperlink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Президента Российской Федерации от 21.09.2022 № 647;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заключивших контракт о прохождении военной службы в соответствии</w:t>
      </w: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с Федеральным </w:t>
      </w:r>
      <w:hyperlink r:id="rId9" w:history="1">
        <w:r w:rsidRPr="008D67E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законом</w:t>
        </w:r>
      </w:hyperlink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от 28.03.1998 № 53-ФЗ «О воинской обязанности</w:t>
      </w: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СВО;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погибших (умерших) из числа лиц, указанных выше.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Компенсации за самостоятельно приобретенные путевки в санаторные и оздоровительные лагеря осуществляются: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· </w:t>
      </w:r>
      <w:r w:rsidRPr="008D67E4">
        <w:rPr>
          <w:rFonts w:ascii="Arial" w:eastAsia="Times New Roman" w:hAnsi="Arial" w:cs="Arial"/>
          <w:i/>
          <w:iCs/>
          <w:color w:val="050624"/>
          <w:sz w:val="27"/>
          <w:szCs w:val="27"/>
          <w:lang w:eastAsia="ru-RU"/>
        </w:rPr>
        <w:t>в размере 100 % стоимости путевки: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законным представителям</w:t>
      </w: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(уполномоченным ими в соответствии с законодательством Российской Федерации лицу) </w:t>
      </w:r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детей-сирот и детей, оставшихся без попечения родителей</w:t>
      </w: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;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родителям</w:t>
      </w: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(уполномоченным ими в соответствии с законодательством Российской Федерации лицу) для </w:t>
      </w:r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детей из малоимущих семей</w:t>
      </w: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;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родителям </w:t>
      </w: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(уполномоченным ими в соответствии с законодательством Российской Федерации лицу) для </w:t>
      </w:r>
      <w:proofErr w:type="gramStart"/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детей  участников</w:t>
      </w:r>
      <w:proofErr w:type="gramEnd"/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 xml:space="preserve"> СВО</w:t>
      </w: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.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proofErr w:type="gramStart"/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·  </w:t>
      </w:r>
      <w:r w:rsidRPr="008D67E4">
        <w:rPr>
          <w:rFonts w:ascii="Arial" w:eastAsia="Times New Roman" w:hAnsi="Arial" w:cs="Arial"/>
          <w:i/>
          <w:iCs/>
          <w:color w:val="050624"/>
          <w:sz w:val="27"/>
          <w:szCs w:val="27"/>
          <w:lang w:eastAsia="ru-RU"/>
        </w:rPr>
        <w:t>в</w:t>
      </w:r>
      <w:proofErr w:type="gramEnd"/>
      <w:r w:rsidRPr="008D67E4">
        <w:rPr>
          <w:rFonts w:ascii="Arial" w:eastAsia="Times New Roman" w:hAnsi="Arial" w:cs="Arial"/>
          <w:i/>
          <w:iCs/>
          <w:color w:val="050624"/>
          <w:sz w:val="27"/>
          <w:szCs w:val="27"/>
          <w:lang w:eastAsia="ru-RU"/>
        </w:rPr>
        <w:t xml:space="preserve"> размере 90 % стоимости путевки - </w:t>
      </w: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для детей из семей, среднедушевой доход которых не превышает 150 % величины прожиточного минимума;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proofErr w:type="gramStart"/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·  </w:t>
      </w:r>
      <w:r w:rsidRPr="008D67E4">
        <w:rPr>
          <w:rFonts w:ascii="Arial" w:eastAsia="Times New Roman" w:hAnsi="Arial" w:cs="Arial"/>
          <w:i/>
          <w:iCs/>
          <w:color w:val="050624"/>
          <w:sz w:val="27"/>
          <w:szCs w:val="27"/>
          <w:lang w:eastAsia="ru-RU"/>
        </w:rPr>
        <w:t>в</w:t>
      </w:r>
      <w:proofErr w:type="gramEnd"/>
      <w:r w:rsidRPr="008D67E4">
        <w:rPr>
          <w:rFonts w:ascii="Arial" w:eastAsia="Times New Roman" w:hAnsi="Arial" w:cs="Arial"/>
          <w:i/>
          <w:iCs/>
          <w:color w:val="050624"/>
          <w:sz w:val="27"/>
          <w:szCs w:val="27"/>
          <w:lang w:eastAsia="ru-RU"/>
        </w:rPr>
        <w:t xml:space="preserve"> размере 50 %  стоимости путевки</w:t>
      </w: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:  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для детей из семей вне зависимости от доходов семьи;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организациям, закупившим путевки на оздоровление детей граждан, работающих в этих организациях.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8D67E4" w:rsidRPr="008D67E4" w:rsidTr="008D67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D67E4" w:rsidRPr="008D67E4" w:rsidRDefault="008D67E4" w:rsidP="008D67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8D67E4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lastRenderedPageBreak/>
              <w:t> </w:t>
            </w:r>
            <w:r w:rsidRPr="008D67E4">
              <w:rPr>
                <w:rFonts w:ascii="Arial" w:eastAsia="Times New Roman" w:hAnsi="Arial" w:cs="Arial"/>
                <w:b/>
                <w:bCs/>
                <w:color w:val="050624"/>
                <w:sz w:val="27"/>
                <w:szCs w:val="27"/>
                <w:lang w:eastAsia="ru-RU"/>
              </w:rPr>
              <w:t>ВАЖНО! Компенсация </w:t>
            </w:r>
            <w:r w:rsidRPr="008D67E4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за самостоятельно приобретенные путевки </w:t>
            </w:r>
            <w:r w:rsidRPr="008D67E4">
              <w:rPr>
                <w:rFonts w:ascii="Arial" w:eastAsia="Times New Roman" w:hAnsi="Arial" w:cs="Arial"/>
                <w:b/>
                <w:bCs/>
                <w:color w:val="050624"/>
                <w:sz w:val="27"/>
                <w:szCs w:val="27"/>
                <w:lang w:eastAsia="ru-RU"/>
              </w:rPr>
              <w:t>производится в размере не более предельной стоимости путевки,</w:t>
            </w:r>
            <w:r w:rsidRPr="008D67E4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 рассчитанной Региональной службой по тарифам Ростовской области, утвержденной протоколом областной межведомственной комиссии  по вопросам организации отдыха и оздоровления детей в Ростовской области</w:t>
            </w:r>
          </w:p>
        </w:tc>
      </w:tr>
    </w:tbl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Выплата компенсации за приобретенную путевку осуществляется гражданам и организациям за общее количество дней пребывания ребенка в санаторном или оздоровительном лагере в течение календарного года, но не более чем за 21 день.</w:t>
      </w:r>
    </w:p>
    <w:p w:rsid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Компенсация за приобретенные путевки предоставляется в текущем финансовом году и за отчетный финансовый год.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A3568" w:rsidTr="00CA7706">
        <w:tc>
          <w:tcPr>
            <w:tcW w:w="9345" w:type="dxa"/>
          </w:tcPr>
          <w:p w:rsidR="003A3568" w:rsidRDefault="003A3568" w:rsidP="003A356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07380" cy="2518119"/>
                  <wp:effectExtent l="0" t="0" r="7620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668" cy="253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568" w:rsidTr="007D7953">
        <w:tc>
          <w:tcPr>
            <w:tcW w:w="9345" w:type="dxa"/>
          </w:tcPr>
          <w:p w:rsidR="00651BAB" w:rsidRDefault="00651BAB" w:rsidP="003A35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</w:p>
          <w:p w:rsidR="003A3568" w:rsidRPr="008D67E4" w:rsidRDefault="003A3568" w:rsidP="003A35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8D67E4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 </w:t>
            </w:r>
            <w:r w:rsidRPr="00651BAB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ru-RU"/>
              </w:rPr>
              <w:t>ВАЖНО!</w:t>
            </w:r>
            <w:r w:rsidRPr="008D67E4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 </w:t>
            </w:r>
            <w:r w:rsidRPr="008D67E4">
              <w:rPr>
                <w:rFonts w:ascii="Arial" w:eastAsia="Times New Roman" w:hAnsi="Arial" w:cs="Arial"/>
                <w:b/>
                <w:bCs/>
                <w:color w:val="050624"/>
                <w:sz w:val="27"/>
                <w:szCs w:val="27"/>
                <w:lang w:eastAsia="ru-RU"/>
              </w:rPr>
              <w:t>Предоставление бесплатных путевок и выплата компенсаций осуществляется за отдых и оздоровление в организациях, состоящих в </w:t>
            </w:r>
            <w:hyperlink r:id="rId11" w:history="1">
              <w:r w:rsidRPr="008D67E4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реестрах организаций отдыха детей и их оздоровления субъектов Российской Федерации</w:t>
              </w:r>
            </w:hyperlink>
            <w:r w:rsidRPr="008D67E4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 </w:t>
            </w:r>
          </w:p>
          <w:p w:rsidR="003A3568" w:rsidRPr="008D67E4" w:rsidRDefault="003A3568" w:rsidP="00CB25E6">
            <w:pPr>
              <w:jc w:val="center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hyperlink r:id="rId12" w:history="1">
              <w:r w:rsidRPr="008D67E4">
                <w:rPr>
                  <w:rFonts w:ascii="Arial" w:eastAsia="Times New Roman" w:hAnsi="Arial" w:cs="Arial"/>
                  <w:b/>
                  <w:bCs/>
                  <w:sz w:val="27"/>
                  <w:szCs w:val="27"/>
                  <w:lang w:eastAsia="ru-RU"/>
                </w:rPr>
                <w:t>Краснодарский край</w:t>
              </w:r>
            </w:hyperlink>
            <w:r w:rsidRPr="008D67E4">
              <w:rPr>
                <w:rFonts w:ascii="Arial" w:eastAsia="Times New Roman" w:hAnsi="Arial" w:cs="Arial"/>
                <w:b/>
                <w:bCs/>
                <w:color w:val="050624"/>
                <w:sz w:val="27"/>
                <w:szCs w:val="27"/>
                <w:lang w:eastAsia="ru-RU"/>
              </w:rPr>
              <w:t> </w:t>
            </w:r>
          </w:p>
          <w:bookmarkStart w:id="0" w:name="_GoBack"/>
          <w:bookmarkEnd w:id="0"/>
          <w:p w:rsidR="003A3568" w:rsidRPr="008D67E4" w:rsidRDefault="003A3568" w:rsidP="00CB25E6">
            <w:pPr>
              <w:jc w:val="center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8D67E4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fldChar w:fldCharType="begin"/>
            </w:r>
            <w:r w:rsidRPr="008D67E4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instrText xml:space="preserve"> HYPERLINK "https://stavminobr.ru/activity/sub-10/" </w:instrText>
            </w:r>
            <w:r w:rsidRPr="008D67E4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fldChar w:fldCharType="separate"/>
            </w:r>
            <w:r w:rsidRPr="008D67E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Ставропольский край</w:t>
            </w:r>
            <w:r w:rsidRPr="008D67E4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fldChar w:fldCharType="end"/>
            </w:r>
          </w:p>
          <w:p w:rsidR="003A3568" w:rsidRPr="008D67E4" w:rsidRDefault="003A3568" w:rsidP="00CB25E6">
            <w:pPr>
              <w:jc w:val="center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hyperlink r:id="rId13" w:history="1">
              <w:r w:rsidRPr="008D67E4">
                <w:rPr>
                  <w:rFonts w:ascii="Arial" w:eastAsia="Times New Roman" w:hAnsi="Arial" w:cs="Arial"/>
                  <w:b/>
                  <w:bCs/>
                  <w:sz w:val="27"/>
                  <w:szCs w:val="27"/>
                  <w:lang w:eastAsia="ru-RU"/>
                </w:rPr>
                <w:t>Кабардино-Балкарская республика</w:t>
              </w:r>
            </w:hyperlink>
            <w:r w:rsidRPr="008D67E4">
              <w:rPr>
                <w:rFonts w:ascii="Arial" w:eastAsia="Times New Roman" w:hAnsi="Arial" w:cs="Arial"/>
                <w:b/>
                <w:bCs/>
                <w:color w:val="050624"/>
                <w:sz w:val="27"/>
                <w:szCs w:val="27"/>
                <w:lang w:eastAsia="ru-RU"/>
              </w:rPr>
              <w:t> </w:t>
            </w:r>
          </w:p>
          <w:p w:rsidR="003A3568" w:rsidRPr="008D67E4" w:rsidRDefault="003A3568" w:rsidP="00CB25E6">
            <w:pPr>
              <w:jc w:val="center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8D67E4">
              <w:rPr>
                <w:rFonts w:ascii="Arial" w:eastAsia="Times New Roman" w:hAnsi="Arial" w:cs="Arial"/>
                <w:b/>
                <w:bCs/>
                <w:color w:val="050624"/>
                <w:sz w:val="27"/>
                <w:szCs w:val="27"/>
                <w:lang w:eastAsia="ru-RU"/>
              </w:rPr>
              <w:t> </w:t>
            </w:r>
            <w:hyperlink r:id="rId14" w:history="1">
              <w:r w:rsidRPr="008D67E4">
                <w:rPr>
                  <w:rFonts w:ascii="Arial" w:eastAsia="Times New Roman" w:hAnsi="Arial" w:cs="Arial"/>
                  <w:b/>
                  <w:bCs/>
                  <w:sz w:val="27"/>
                  <w:szCs w:val="27"/>
                  <w:lang w:eastAsia="ru-RU"/>
                </w:rPr>
                <w:t>Республика Адыгея</w:t>
              </w:r>
            </w:hyperlink>
            <w:r w:rsidRPr="008D67E4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 </w:t>
            </w:r>
          </w:p>
          <w:p w:rsidR="003A3568" w:rsidRPr="008D67E4" w:rsidRDefault="003A3568" w:rsidP="00CB25E6">
            <w:pPr>
              <w:jc w:val="center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8D67E4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 </w:t>
            </w:r>
            <w:hyperlink r:id="rId15" w:history="1">
              <w:r w:rsidRPr="008D67E4">
                <w:rPr>
                  <w:rFonts w:ascii="Arial" w:eastAsia="Times New Roman" w:hAnsi="Arial" w:cs="Arial"/>
                  <w:b/>
                  <w:bCs/>
                  <w:sz w:val="27"/>
                  <w:szCs w:val="27"/>
                  <w:lang w:eastAsia="ru-RU"/>
                </w:rPr>
                <w:t>Республика Крым</w:t>
              </w:r>
            </w:hyperlink>
            <w:r w:rsidRPr="008D67E4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,</w:t>
            </w:r>
          </w:p>
          <w:p w:rsidR="003A3568" w:rsidRDefault="003A3568" w:rsidP="00CB25E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8D67E4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а также </w:t>
            </w:r>
            <w:r w:rsidRPr="008D67E4">
              <w:rPr>
                <w:rFonts w:ascii="Arial" w:eastAsia="Times New Roman" w:hAnsi="Arial" w:cs="Arial"/>
                <w:b/>
                <w:bCs/>
                <w:color w:val="050624"/>
                <w:sz w:val="27"/>
                <w:szCs w:val="27"/>
                <w:lang w:eastAsia="ru-RU"/>
              </w:rPr>
              <w:t> в организациях, включённых в перечень санаторно-курортных учреждений </w:t>
            </w:r>
            <w:r w:rsidRPr="008D67E4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согласно </w:t>
            </w:r>
            <w:hyperlink r:id="rId16" w:history="1">
              <w:r w:rsidRPr="008D67E4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приказу Минтруда России № 301н, Минздрава России № 449н от 10.07.2013 года</w:t>
              </w:r>
            </w:hyperlink>
          </w:p>
          <w:p w:rsidR="00CB25E6" w:rsidRPr="008D67E4" w:rsidRDefault="00CB25E6" w:rsidP="00CB25E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</w:p>
        </w:tc>
      </w:tr>
    </w:tbl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lastRenderedPageBreak/>
        <w:t>На дату подачи заявления</w:t>
      </w:r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 ребенок, родитель (законный представитель</w:t>
      </w: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), который является заявителем</w:t>
      </w:r>
      <w:r w:rsidRPr="008D67E4">
        <w:rPr>
          <w:rFonts w:ascii="Arial" w:eastAsia="Times New Roman" w:hAnsi="Arial" w:cs="Arial"/>
          <w:b/>
          <w:bCs/>
          <w:i/>
          <w:iCs/>
          <w:color w:val="050624"/>
          <w:sz w:val="27"/>
          <w:szCs w:val="27"/>
          <w:lang w:eastAsia="ru-RU"/>
        </w:rPr>
        <w:t>, </w:t>
      </w:r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должны быть зарегистрированы по месту жительства на территории Ростовской области.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Для получения путевки или компенсации </w:t>
      </w:r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один из родителей ребенка</w:t>
      </w: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(уполномоченный им в соответствии с законодательством Российской Федерации лицом) обращается с заявлением </w:t>
      </w:r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в орган социальной защиты населения</w:t>
      </w: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муниципального образования </w:t>
      </w:r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по месту регистрации</w:t>
      </w: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</w:t>
      </w:r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по месту жительства ребенка</w:t>
      </w: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, либо в многофункциональный центр предоставления государственных и муниципальных услуг, либо через Единый портал государственных и муниципальных услуг.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Законные представители</w:t>
      </w: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(уполномоченные ими в соответствии с законодательством Российской Федерации лица) детей-сирот и детей, оставшихся без попечения родителей, </w:t>
      </w:r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в органы местного самоуправления, осуществляющие управление в сфере образования </w:t>
      </w: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муниципальных районов (городских округов).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Необходимые документы для получения путевки: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Вместе с заявлением предоставляются следующие документы: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копия паспорта гражданина Российской Федерации, удостоверяющего личность родителя ребенка, в отношении которого подано заявление (копия паспорта уполномоченного лица в случае, если заявителем является уполномоченное лицо);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копия свидетельства о рождении ребенка, а в случае если оно выдано компетентным органом иностранного государства и сведения о государственной регистрации рождения ребенка отсутствуют в Едином государственном реестре записей актов гражданского состояния – также его нотариально удостоверенный перевод на русский язык – для ребенка,</w:t>
      </w: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не достигшего возраста 14 лет;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копия паспорта гражданина Российской Федерации - для ребенка, достигшего возраста 14 лет;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сведения о доходах родителя, а также членов его семьи (за исключением случаев, когда один из родителей является участником СВО, а также, если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 органам местного самоуправления организаций, участвующих в предоставлении государственных и муниципальных услуг). Если члены </w:t>
      </w: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lastRenderedPageBreak/>
        <w:t>малоимущей семьи не имеют возможности подтвердить доходы документально, они могут их самостоятельно декларировать в заявлении - при предоставлении путевки ребенку из малоимущей семьи;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документ, подтверждающий отнесение одного из родителей к участникам СВО – при предоставлении путевки ребенку участника СВО;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документ, оформленный в соответствии с требованиями законодательства Российской Федерации, подтверждающий полномочия действовать от имени родителя ребенка (законного представителя), в отношении которого подано заявление, – в случае, если заявителем является уполномоченное лицо.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Для предоставления компенсации за самостоятельно приобретенную путевку дополнительно представляются: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подлинник документа, подтверждающего факт оплаты путевки (кассовый чек, отпечатанный контрольно-кассовой техникой; при осуществлении кассовой операции через кредитную организацию, платежный терминал, банкомат - квитанция, либо платежное поручение, либо чек, либо чек-ордер, либо иной документ, выданный кредитной организацией, платежным терминалом, банкоматом);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подлинник договора, заключенного законным представителем, оплатившем путевку, с юридическим лицом или индивидуальным предпринимателем, осуществляющим реализацию путевок (или оказание услуг) для детей в оздоровительный или санаторный лагерь (или подлинник договора оферты, содержащий подписи сторон и позволяющий идентифицировать законного представителя и ребенка, в отношении которого действует законный представитель);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подлинник обратного талона к путевке (в случае отсутствия - подлинник письма на бланке организации, предоставившей ребенку услуги по отдыху и оздоровлению детей, подписанного руководителем организации (иным лицом, уполномоченным на его подписание), с указанием сроков оказания услуги, фамилии, имени и отчества ребенка, года рождения ребенка, стоимости оплаченной услуги);</w:t>
      </w:r>
    </w:p>
    <w:p w:rsidR="008D67E4" w:rsidRPr="008D67E4" w:rsidRDefault="008D67E4" w:rsidP="008D6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8D67E4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копия номера лицевого счета, открытого в кредитной организации.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A3568" w:rsidTr="003A3568">
        <w:tc>
          <w:tcPr>
            <w:tcW w:w="9345" w:type="dxa"/>
          </w:tcPr>
          <w:p w:rsidR="003A3568" w:rsidRPr="00E13BFC" w:rsidRDefault="003A3568" w:rsidP="003A356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E13BFC">
              <w:rPr>
                <w:rFonts w:ascii="Arial" w:eastAsia="Times New Roman" w:hAnsi="Arial" w:cs="Arial"/>
                <w:b/>
                <w:bCs/>
                <w:color w:val="050624"/>
                <w:sz w:val="27"/>
                <w:szCs w:val="27"/>
                <w:lang w:eastAsia="ru-RU"/>
              </w:rPr>
              <w:t>Предельная стоимость путевки для детей на 2025 год</w:t>
            </w:r>
          </w:p>
          <w:p w:rsidR="003A3568" w:rsidRPr="00E13BFC" w:rsidRDefault="003A3568" w:rsidP="003A356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E13BFC">
              <w:rPr>
                <w:rFonts w:ascii="Arial" w:eastAsia="Times New Roman" w:hAnsi="Arial" w:cs="Arial"/>
                <w:b/>
                <w:bCs/>
                <w:color w:val="050624"/>
                <w:sz w:val="27"/>
                <w:szCs w:val="27"/>
                <w:lang w:eastAsia="ru-RU"/>
              </w:rPr>
              <w:t>утверждена </w:t>
            </w:r>
            <w:hyperlink r:id="rId17" w:history="1">
              <w:r w:rsidRPr="00E13BFC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протоколом областной межведомственной комиссии</w:t>
              </w:r>
            </w:hyperlink>
            <w:r w:rsidRPr="00E13BFC">
              <w:rPr>
                <w:rFonts w:ascii="Arial" w:eastAsia="Times New Roman" w:hAnsi="Arial" w:cs="Arial"/>
                <w:b/>
                <w:bCs/>
                <w:color w:val="050624"/>
                <w:sz w:val="27"/>
                <w:szCs w:val="27"/>
                <w:lang w:eastAsia="ru-RU"/>
              </w:rPr>
              <w:t> по вопросам организации отдыха и оздоровления детей в Ростовской области и составляет:</w:t>
            </w:r>
          </w:p>
          <w:p w:rsidR="003A3568" w:rsidRPr="00E13BFC" w:rsidRDefault="003A3568" w:rsidP="003A356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E13BFC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lastRenderedPageBreak/>
              <w:t>в загородные стационарные оздоровительные лагеря – </w:t>
            </w:r>
            <w:r w:rsidRPr="00E13BFC">
              <w:rPr>
                <w:rFonts w:ascii="Arial" w:eastAsia="Times New Roman" w:hAnsi="Arial" w:cs="Arial"/>
                <w:b/>
                <w:bCs/>
                <w:color w:val="050624"/>
                <w:sz w:val="27"/>
                <w:szCs w:val="27"/>
                <w:lang w:eastAsia="ru-RU"/>
              </w:rPr>
              <w:t>1 701,20</w:t>
            </w:r>
            <w:r w:rsidRPr="00E13BFC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 руб. на одного ребенка в день;</w:t>
            </w:r>
          </w:p>
          <w:p w:rsidR="003A3568" w:rsidRPr="00E13BFC" w:rsidRDefault="003A3568" w:rsidP="003A356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E13BFC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в санаторные оздоровительные лагеря круглогодичного действия – </w:t>
            </w:r>
            <w:r w:rsidRPr="00E13BFC">
              <w:rPr>
                <w:rFonts w:ascii="Arial" w:eastAsia="Times New Roman" w:hAnsi="Arial" w:cs="Arial"/>
                <w:b/>
                <w:bCs/>
                <w:color w:val="050624"/>
                <w:sz w:val="27"/>
                <w:szCs w:val="27"/>
                <w:lang w:eastAsia="ru-RU"/>
              </w:rPr>
              <w:t>2 215,66</w:t>
            </w:r>
            <w:r w:rsidRPr="00E13BFC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 руб. на одного ребенка в день.</w:t>
            </w:r>
          </w:p>
          <w:p w:rsidR="003A3568" w:rsidRPr="00E13BFC" w:rsidRDefault="003A3568" w:rsidP="003A356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</w:pPr>
            <w:r w:rsidRPr="00E13BFC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Стоимость набора продуктов питания для детей в лагерях с дневным пребыванием на базе образовательных организаций на одного ребенка в день – </w:t>
            </w:r>
            <w:r w:rsidRPr="00E13BFC">
              <w:rPr>
                <w:rFonts w:ascii="Arial" w:eastAsia="Times New Roman" w:hAnsi="Arial" w:cs="Arial"/>
                <w:b/>
                <w:bCs/>
                <w:color w:val="050624"/>
                <w:sz w:val="27"/>
                <w:szCs w:val="27"/>
                <w:lang w:eastAsia="ru-RU"/>
              </w:rPr>
              <w:t>262,71</w:t>
            </w:r>
            <w:r w:rsidRPr="00E13BFC">
              <w:rPr>
                <w:rFonts w:ascii="Arial" w:eastAsia="Times New Roman" w:hAnsi="Arial" w:cs="Arial"/>
                <w:color w:val="050624"/>
                <w:sz w:val="27"/>
                <w:szCs w:val="27"/>
                <w:lang w:eastAsia="ru-RU"/>
              </w:rPr>
              <w:t> руб.</w:t>
            </w:r>
          </w:p>
          <w:p w:rsidR="003A3568" w:rsidRDefault="003A3568" w:rsidP="003A35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50624"/>
                <w:sz w:val="27"/>
                <w:szCs w:val="27"/>
                <w:lang w:eastAsia="ru-RU"/>
              </w:rPr>
            </w:pPr>
          </w:p>
        </w:tc>
      </w:tr>
    </w:tbl>
    <w:p w:rsidR="003A3568" w:rsidRDefault="003A3568" w:rsidP="003A35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</w:pPr>
    </w:p>
    <w:p w:rsidR="00B971DE" w:rsidRDefault="00B971DE"/>
    <w:sectPr w:rsidR="00B9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6496C"/>
    <w:multiLevelType w:val="multilevel"/>
    <w:tmpl w:val="DBF4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60264"/>
    <w:multiLevelType w:val="multilevel"/>
    <w:tmpl w:val="DAC6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89"/>
    <w:rsid w:val="003A3568"/>
    <w:rsid w:val="00430B64"/>
    <w:rsid w:val="006419C7"/>
    <w:rsid w:val="00651BAB"/>
    <w:rsid w:val="0082066B"/>
    <w:rsid w:val="008D67E4"/>
    <w:rsid w:val="009713C7"/>
    <w:rsid w:val="00B971DE"/>
    <w:rsid w:val="00CB25E6"/>
    <w:rsid w:val="00E13BFC"/>
    <w:rsid w:val="00E55F50"/>
    <w:rsid w:val="00E74789"/>
    <w:rsid w:val="00F06363"/>
    <w:rsid w:val="00FA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D1B8"/>
  <w15:chartTrackingRefBased/>
  <w15:docId w15:val="{2B90B188-CFCF-4F28-AA01-6F8B0B8C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7E4"/>
    <w:rPr>
      <w:b/>
      <w:bCs/>
    </w:rPr>
  </w:style>
  <w:style w:type="character" w:styleId="a5">
    <w:name w:val="Hyperlink"/>
    <w:basedOn w:val="a0"/>
    <w:uiPriority w:val="99"/>
    <w:unhideWhenUsed/>
    <w:rsid w:val="008D67E4"/>
    <w:rPr>
      <w:color w:val="0000FF"/>
      <w:u w:val="single"/>
    </w:rPr>
  </w:style>
  <w:style w:type="character" w:styleId="a6">
    <w:name w:val="Emphasis"/>
    <w:basedOn w:val="a0"/>
    <w:uiPriority w:val="20"/>
    <w:qFormat/>
    <w:rsid w:val="008D67E4"/>
    <w:rPr>
      <w:i/>
      <w:iCs/>
    </w:rPr>
  </w:style>
  <w:style w:type="table" w:styleId="a7">
    <w:name w:val="Table Grid"/>
    <w:basedOn w:val="a1"/>
    <w:uiPriority w:val="39"/>
    <w:rsid w:val="0043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13" Type="http://schemas.openxmlformats.org/officeDocument/2006/relationships/hyperlink" Target="https://minturizm.kbr.ru/activity/detskiy-otdykh-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obr.donland.ru/activity/6872/" TargetMode="External"/><Relationship Id="rId12" Type="http://schemas.openxmlformats.org/officeDocument/2006/relationships/hyperlink" Target="https://szn.krasnodar.ru/activity/semeynaya-politika/otdykh-i-ozdorovlenie-detey/reestr-organizatsiy" TargetMode="External"/><Relationship Id="rId17" Type="http://schemas.openxmlformats.org/officeDocument/2006/relationships/hyperlink" Target="https://www.donland.ru/documents/2049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onland.ru/upload/uf/cee/prikaz-ozdorovlenie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inobr.donland.ru/documents/active/689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m.rk.gov.ru/structure/a777873d-c83b-47ca-9654-b95c73be4c83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135" TargetMode="External"/><Relationship Id="rId14" Type="http://schemas.openxmlformats.org/officeDocument/2006/relationships/hyperlink" Target="https://www.adygheya.ru/ministers/departments/ministerstvo-obrazovaniya-i-nauki/otdykh-i-ozdorovlenie-detey/reestr-detskikh-ozdorovitelnykh-uchrezhdeniy-nakhodyashchikhsya-na-territorii-respubliki-adygey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67EF-6DE4-4288-8C3A-58B57002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2025-01-27T06:17:00Z</dcterms:created>
  <dcterms:modified xsi:type="dcterms:W3CDTF">2025-01-27T07:16:00Z</dcterms:modified>
</cp:coreProperties>
</file>